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8"/>
        <w:rPr>
          <w:rFonts w:ascii="Times New Roman"/>
          <w:i w:val="0"/>
          <w:sz w:val="20"/>
        </w:rPr>
      </w:pPr>
      <w:r>
        <w:rPr/>
        <w:pict>
          <v:group style="position:absolute;margin-left:0pt;margin-top:1076.900391pt;width:842.1pt;height:112.5pt;mso-position-horizontal-relative:page;mso-position-vertical-relative:page;z-index:251662336" coordorigin="0,21538" coordsize="16842,2250">
            <v:rect style="position:absolute;left:0;top:21538;width:16842;height:2250" filled="true" fillcolor="#bebebe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1538;width:16842;height:2250" type="#_x0000_t202" filled="false" stroked="false">
              <v:textbox inset="0,0,0,0">
                <w:txbxContent>
                  <w:p>
                    <w:pPr>
                      <w:spacing w:before="446"/>
                      <w:ind w:left="4363" w:right="4909" w:firstLine="0"/>
                      <w:jc w:val="center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Università degli Studi di Verona</w:t>
                    </w:r>
                  </w:p>
                  <w:p>
                    <w:pPr>
                      <w:spacing w:before="2"/>
                      <w:ind w:left="4363" w:right="4344" w:firstLine="0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color w:val="FFFFFF"/>
                        <w:sz w:val="36"/>
                      </w:rPr>
                      <w:t>Via San Francesco 22</w:t>
                    </w:r>
                  </w:p>
                  <w:p>
                    <w:pPr>
                      <w:spacing w:before="1"/>
                      <w:ind w:left="4363" w:right="4345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37129 V</w:t>
                    </w:r>
                    <w:r>
                      <w:rPr>
                        <w:b/>
                        <w:color w:val="FFFFFF"/>
                        <w:sz w:val="29"/>
                      </w:rPr>
                      <w:t>ERONA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 w:val="0"/>
          <w:sz w:val="20"/>
        </w:rPr>
        <w:drawing>
          <wp:inline distT="0" distB="0" distL="0" distR="0">
            <wp:extent cx="5881408" cy="10058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0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16"/>
        </w:rPr>
      </w:pPr>
    </w:p>
    <w:p>
      <w:pPr>
        <w:spacing w:before="77"/>
        <w:ind w:left="114" w:right="0" w:firstLine="0"/>
        <w:jc w:val="left"/>
        <w:rPr>
          <w:b/>
          <w:sz w:val="74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5397500</wp:posOffset>
            </wp:positionH>
            <wp:positionV relativeFrom="paragraph">
              <wp:posOffset>850209</wp:posOffset>
            </wp:positionV>
            <wp:extent cx="5295900" cy="3429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74"/>
        </w:rPr>
        <w:t>Seminari </w:t>
      </w:r>
      <w:r>
        <w:rPr>
          <w:b/>
          <w:i/>
          <w:color w:val="C00000"/>
          <w:sz w:val="74"/>
        </w:rPr>
        <w:t>online </w:t>
      </w:r>
      <w:r>
        <w:rPr>
          <w:b/>
          <w:color w:val="C00000"/>
          <w:sz w:val="74"/>
        </w:rPr>
        <w:t>di Storia contemporanea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5"/>
        </w:rPr>
      </w:pPr>
    </w:p>
    <w:p>
      <w:pPr>
        <w:spacing w:line="240" w:lineRule="auto"/>
        <w:ind w:left="-1020" w:right="0" w:firstLine="0"/>
        <w:rPr>
          <w:sz w:val="20"/>
        </w:rPr>
      </w:pPr>
      <w:r>
        <w:rPr>
          <w:sz w:val="20"/>
        </w:rPr>
        <w:pict>
          <v:group style="width:411pt;height:270pt;mso-position-horizontal-relative:char;mso-position-vertical-relative:line" coordorigin="0,0" coordsize="8220,5400">
            <v:rect style="position:absolute;left:0;top:0;width:8220;height:5400" filled="true" fillcolor="#c00000" stroked="false">
              <v:fill type="solid"/>
            </v:rect>
            <v:shape style="position:absolute;left:1282;top:600;width:6356;height:2191" type="#_x0000_t202" filled="false" stroked="false">
              <v:textbox inset="0,0,0,0">
                <w:txbxContent>
                  <w:p>
                    <w:pPr>
                      <w:spacing w:line="716" w:lineRule="exact" w:before="0"/>
                      <w:ind w:left="0" w:right="0" w:firstLine="0"/>
                      <w:jc w:val="left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Temi e ricerche sulla</w:t>
                    </w:r>
                  </w:p>
                  <w:p>
                    <w:pPr>
                      <w:spacing w:before="1"/>
                      <w:ind w:left="0" w:right="41" w:firstLine="0"/>
                      <w:jc w:val="left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storia del Novecento italiano e europeo</w:t>
                    </w:r>
                  </w:p>
                </w:txbxContent>
              </v:textbox>
              <w10:wrap type="none"/>
            </v:shape>
            <v:shape style="position:absolute;left:1282;top:3536;width:5533;height:1371" type="#_x0000_t202" filled="false" stroked="false">
              <v:textbox inset="0,0,0,0">
                <w:txbxContent>
                  <w:p>
                    <w:pPr>
                      <w:spacing w:line="448" w:lineRule="exact" w:before="0"/>
                      <w:ind w:left="0" w:right="0" w:firstLine="0"/>
                      <w:jc w:val="left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FFFFFF"/>
                        <w:sz w:val="40"/>
                      </w:rPr>
                      <w:t>Coordinamento scientifico di</w:t>
                    </w:r>
                  </w:p>
                  <w:p>
                    <w:pPr>
                      <w:spacing w:before="3"/>
                      <w:ind w:left="0" w:right="356" w:firstLine="0"/>
                      <w:jc w:val="left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FFFFFF"/>
                        <w:sz w:val="40"/>
                      </w:rPr>
                      <w:t>Renato Camurri e Giovanni </w:t>
                    </w:r>
                    <w:r>
                      <w:rPr>
                        <w:b/>
                        <w:i/>
                        <w:color w:val="FFFFFF"/>
                        <w:sz w:val="40"/>
                      </w:rPr>
                      <w:t>Bernardini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261"/>
        <w:ind w:left="1514" w:right="2504" w:firstLine="0"/>
        <w:jc w:val="center"/>
        <w:rPr>
          <w:i/>
          <w:sz w:val="30"/>
        </w:rPr>
      </w:pPr>
      <w:r>
        <w:rPr>
          <w:i/>
          <w:sz w:val="30"/>
        </w:rPr>
        <w:t>Martedì 28 aprile 2020, ore 11.30</w:t>
      </w:r>
    </w:p>
    <w:p>
      <w:pPr>
        <w:spacing w:line="322" w:lineRule="exact" w:before="3"/>
        <w:ind w:left="1506" w:right="2512" w:firstLine="0"/>
        <w:jc w:val="center"/>
        <w:rPr>
          <w:sz w:val="28"/>
        </w:rPr>
      </w:pPr>
      <w:hyperlink r:id="rId7">
        <w:r>
          <w:rPr>
            <w:color w:val="006FC0"/>
            <w:sz w:val="28"/>
            <w:u w:val="thick" w:color="006FC0"/>
          </w:rPr>
          <w:t>https://univr.zoom.us/j/93135730441?pwd=ZnRlNlkralI1bVg3ZW42ZTF6VDgvZz09</w:t>
        </w:r>
      </w:hyperlink>
    </w:p>
    <w:p>
      <w:pPr>
        <w:pStyle w:val="Heading1"/>
      </w:pPr>
      <w:r>
        <w:rPr>
          <w:color w:val="C00000"/>
        </w:rPr>
        <w:t>Nicola Sbetti, Università di Bologna</w:t>
      </w:r>
    </w:p>
    <w:p>
      <w:pPr>
        <w:pStyle w:val="BodyText"/>
        <w:spacing w:line="481" w:lineRule="exact"/>
        <w:ind w:left="1512" w:right="2512"/>
        <w:jc w:val="center"/>
        <w:rPr>
          <w:i/>
        </w:rPr>
      </w:pPr>
      <w:r>
        <w:rPr>
          <w:i/>
        </w:rPr>
        <w:t>Sport e politica nell’Italia del secondo dopoguerra</w:t>
      </w:r>
    </w:p>
    <w:p>
      <w:pPr>
        <w:spacing w:before="0"/>
        <w:ind w:left="1514" w:right="2506" w:firstLine="0"/>
        <w:jc w:val="center"/>
        <w:rPr>
          <w:sz w:val="30"/>
        </w:rPr>
      </w:pPr>
      <w:r>
        <w:rPr>
          <w:sz w:val="30"/>
        </w:rPr>
        <w:t>Introduce: Marco Donadon (Università di Padova)</w:t>
      </w:r>
    </w:p>
    <w:p>
      <w:pPr>
        <w:spacing w:line="240" w:lineRule="auto" w:before="11"/>
        <w:rPr>
          <w:sz w:val="29"/>
        </w:rPr>
      </w:pPr>
    </w:p>
    <w:p>
      <w:pPr>
        <w:spacing w:before="0"/>
        <w:ind w:left="1514" w:right="2504" w:firstLine="0"/>
        <w:jc w:val="center"/>
        <w:rPr>
          <w:i/>
          <w:sz w:val="30"/>
        </w:rPr>
      </w:pPr>
      <w:r>
        <w:rPr>
          <w:i/>
          <w:sz w:val="30"/>
        </w:rPr>
        <w:t>Martedì 5 maggio 2020, ore 11.30</w:t>
      </w:r>
    </w:p>
    <w:p>
      <w:pPr>
        <w:spacing w:before="3"/>
        <w:ind w:left="1513" w:right="2512" w:firstLine="0"/>
        <w:jc w:val="center"/>
        <w:rPr>
          <w:sz w:val="28"/>
        </w:rPr>
      </w:pPr>
      <w:hyperlink r:id="rId8">
        <w:r>
          <w:rPr>
            <w:color w:val="006FC0"/>
            <w:sz w:val="28"/>
            <w:u w:val="thick" w:color="006FC0"/>
          </w:rPr>
          <w:t>https://univr.zoom.us/j/99735414542?pwd=RHlDSnpsdWhEZGRxY1phekZkUzhPdz09</w:t>
        </w:r>
      </w:hyperlink>
    </w:p>
    <w:p>
      <w:pPr>
        <w:pStyle w:val="Heading1"/>
        <w:spacing w:line="240" w:lineRule="auto"/>
      </w:pPr>
      <w:r>
        <w:rPr>
          <w:color w:val="C00000"/>
        </w:rPr>
        <w:t>Cecilia Molesini, Università di Padova</w:t>
      </w:r>
    </w:p>
    <w:p>
      <w:pPr>
        <w:pStyle w:val="BodyText"/>
        <w:ind w:left="1644" w:right="2640" w:firstLine="2"/>
        <w:jc w:val="center"/>
      </w:pPr>
      <w:r>
        <w:rPr>
          <w:i/>
        </w:rPr>
        <w:t>Sentirsi una comunità emotiva. La migrazione forzata dalle </w:t>
      </w:r>
      <w:r>
        <w:rPr/>
        <w:t>regioni orientali nelle lettere dei profughi tedeschi (1945-1955)</w:t>
      </w:r>
    </w:p>
    <w:p>
      <w:pPr>
        <w:spacing w:line="240" w:lineRule="auto" w:before="0"/>
        <w:ind w:left="1514" w:right="2510" w:firstLine="0"/>
        <w:jc w:val="center"/>
        <w:rPr>
          <w:sz w:val="30"/>
        </w:rPr>
      </w:pPr>
      <w:r>
        <w:rPr>
          <w:sz w:val="30"/>
        </w:rPr>
        <w:t>Introduce: Giovanni Bernardini («Marie Skłodowska-Curie» Fellow - European University Institute, Firenze)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514" w:right="2508" w:firstLine="0"/>
        <w:jc w:val="center"/>
        <w:rPr>
          <w:i/>
          <w:sz w:val="30"/>
        </w:rPr>
      </w:pPr>
      <w:r>
        <w:rPr>
          <w:i/>
          <w:sz w:val="30"/>
        </w:rPr>
        <w:t>Martedì 12 maggio 2020, ore 12.00</w:t>
      </w:r>
    </w:p>
    <w:p>
      <w:pPr>
        <w:spacing w:line="322" w:lineRule="exact" w:before="3"/>
        <w:ind w:left="1509" w:right="2512" w:firstLine="0"/>
        <w:jc w:val="center"/>
        <w:rPr>
          <w:sz w:val="28"/>
        </w:rPr>
      </w:pPr>
      <w:hyperlink r:id="rId9">
        <w:r>
          <w:rPr>
            <w:color w:val="006FC0"/>
            <w:sz w:val="28"/>
            <w:u w:val="thick" w:color="006FC0"/>
          </w:rPr>
          <w:t>https://univr.zoom.us/j/96988512908?pwd=K3VNOHFnK2dUVDFjVlg5QXY0WTZZQT09</w:t>
        </w:r>
      </w:hyperlink>
    </w:p>
    <w:p>
      <w:pPr>
        <w:pStyle w:val="Heading1"/>
        <w:spacing w:line="483" w:lineRule="exact"/>
        <w:ind w:right="2509"/>
      </w:pPr>
      <w:r>
        <w:rPr>
          <w:color w:val="C00000"/>
        </w:rPr>
        <w:t>Elisabetta Benetti, Università di Padova</w:t>
      </w:r>
    </w:p>
    <w:p>
      <w:pPr>
        <w:pStyle w:val="BodyText"/>
        <w:spacing w:before="1"/>
        <w:ind w:left="1514" w:right="2512"/>
        <w:jc w:val="center"/>
      </w:pPr>
      <w:r>
        <w:rPr>
          <w:i/>
        </w:rPr>
        <w:t>Psichiatria e fascismo. Tra eugenetica, tecnocrazia e bonifica </w:t>
      </w:r>
      <w:r>
        <w:rPr/>
        <w:t>umana</w:t>
      </w:r>
    </w:p>
    <w:p>
      <w:pPr>
        <w:spacing w:line="342" w:lineRule="exact" w:before="0"/>
        <w:ind w:left="1514" w:right="2507" w:firstLine="0"/>
        <w:jc w:val="center"/>
        <w:rPr>
          <w:sz w:val="30"/>
        </w:rPr>
      </w:pPr>
      <w:r>
        <w:rPr>
          <w:sz w:val="30"/>
        </w:rPr>
        <w:t>Introduce: Renato Camurri (Università di Verona)</w:t>
      </w:r>
    </w:p>
    <w:p>
      <w:pPr>
        <w:spacing w:line="240" w:lineRule="auto" w:before="3"/>
        <w:rPr>
          <w:sz w:val="30"/>
        </w:rPr>
      </w:pPr>
    </w:p>
    <w:p>
      <w:pPr>
        <w:spacing w:before="0"/>
        <w:ind w:left="1514" w:right="2509" w:firstLine="0"/>
        <w:jc w:val="center"/>
        <w:rPr>
          <w:i/>
          <w:sz w:val="30"/>
        </w:rPr>
      </w:pPr>
      <w:r>
        <w:rPr>
          <w:i/>
          <w:sz w:val="30"/>
        </w:rPr>
        <w:t>Martedì 19 maggio 2020, ore 11.30</w:t>
      </w:r>
    </w:p>
    <w:p>
      <w:pPr>
        <w:spacing w:line="320" w:lineRule="exact" w:before="3"/>
        <w:ind w:left="1512" w:right="2512" w:firstLine="0"/>
        <w:jc w:val="center"/>
        <w:rPr>
          <w:sz w:val="28"/>
        </w:rPr>
      </w:pPr>
      <w:hyperlink r:id="rId10">
        <w:r>
          <w:rPr>
            <w:color w:val="006FC0"/>
            <w:sz w:val="28"/>
            <w:u w:val="thick" w:color="006FC0"/>
          </w:rPr>
          <w:t>https://univr.zoom.us/j/97943178988?pwd=OUxMWjE4WlRRamFVNDU5ZUdSUVRvUT09</w:t>
        </w:r>
      </w:hyperlink>
    </w:p>
    <w:p>
      <w:pPr>
        <w:pStyle w:val="Heading1"/>
        <w:ind w:left="1511" w:right="2512"/>
      </w:pPr>
      <w:r>
        <w:rPr>
          <w:color w:val="C00000"/>
        </w:rPr>
        <w:t>Iara Meloni, Università di Milano</w:t>
      </w:r>
    </w:p>
    <w:p>
      <w:pPr>
        <w:pStyle w:val="BodyText"/>
        <w:ind w:left="1514" w:right="2512"/>
        <w:jc w:val="center"/>
      </w:pPr>
      <w:r>
        <w:rPr>
          <w:i/>
        </w:rPr>
        <w:t>Le corti di Assise straordinarie. La giustizia di transizione nel </w:t>
      </w:r>
      <w:r>
        <w:rPr/>
        <w:t>dopoguerra italiano</w:t>
      </w:r>
    </w:p>
    <w:p>
      <w:pPr>
        <w:spacing w:before="1"/>
        <w:ind w:left="1514" w:right="2510" w:firstLine="0"/>
        <w:jc w:val="center"/>
        <w:rPr>
          <w:sz w:val="30"/>
        </w:rPr>
      </w:pPr>
      <w:r>
        <w:rPr>
          <w:sz w:val="30"/>
        </w:rPr>
        <w:t>Introduce: Giacomo Girardi (Università della Svizzera Italiana)</w:t>
      </w:r>
    </w:p>
    <w:p>
      <w:pPr>
        <w:spacing w:line="240" w:lineRule="auto" w:before="10"/>
        <w:rPr>
          <w:sz w:val="29"/>
        </w:rPr>
      </w:pPr>
    </w:p>
    <w:p>
      <w:pPr>
        <w:spacing w:line="242" w:lineRule="auto" w:before="1"/>
        <w:ind w:left="1514" w:right="2512" w:firstLine="0"/>
        <w:jc w:val="center"/>
        <w:rPr>
          <w:i/>
          <w:sz w:val="26"/>
        </w:rPr>
      </w:pPr>
      <w:r>
        <w:rPr>
          <w:i/>
          <w:sz w:val="26"/>
        </w:rPr>
        <w:t>La frequenza ai quattro incontri e la conseguente relazione sull’attività svolta, danno diritto a 1 cfu per i </w:t>
      </w:r>
      <w:r>
        <w:rPr>
          <w:i/>
          <w:sz w:val="26"/>
        </w:rPr>
        <w:t>corsi di studio di Lettere e Scienze della Comunicazione</w:t>
      </w:r>
    </w:p>
    <w:sectPr>
      <w:type w:val="continuous"/>
      <w:pgSz w:w="16850" w:h="23830"/>
      <w:pgMar w:top="96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42"/>
      <w:szCs w:val="42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line="481" w:lineRule="exact"/>
      <w:ind w:left="1514" w:right="2511"/>
      <w:jc w:val="center"/>
      <w:outlineLvl w:val="1"/>
    </w:pPr>
    <w:rPr>
      <w:rFonts w:ascii="Arial" w:hAnsi="Arial" w:eastAsia="Arial" w:cs="Arial"/>
      <w:sz w:val="42"/>
      <w:szCs w:val="4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univr.zoom.us/j/93135730441?pwd=ZnRlNlkralI1bVg3ZW42ZTF6VDgvZz09" TargetMode="External"/><Relationship Id="rId8" Type="http://schemas.openxmlformats.org/officeDocument/2006/relationships/hyperlink" Target="https://univr.zoom.us/j/99735414542?pwd=RHlDSnpsdWhEZGRxY1phekZkUzhPdz09" TargetMode="External"/><Relationship Id="rId9" Type="http://schemas.openxmlformats.org/officeDocument/2006/relationships/hyperlink" Target="https://univr.zoom.us/j/96988512908?pwd=K3VNOHFnK2dUVDFjVlg5QXY0WTZZQT09" TargetMode="External"/><Relationship Id="rId10" Type="http://schemas.openxmlformats.org/officeDocument/2006/relationships/hyperlink" Target="https://univr.zoom.us/j/97943178988?pwd=OUxMWjE4WlRRamFVNDU5ZUdSUVRvUT09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Prandi</dc:creator>
  <dcterms:created xsi:type="dcterms:W3CDTF">2020-04-21T17:24:37Z</dcterms:created>
  <dcterms:modified xsi:type="dcterms:W3CDTF">2020-04-21T17:24:37Z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2020-04-21T00:00:00Z</vt:filetime>
  </property>
</Properties>
</file>